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5D" w:rsidRDefault="00910EC7" w:rsidP="00C50C5D">
      <w:pPr>
        <w:ind w:left="1843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E7E06" wp14:editId="633594B4">
                <wp:simplePos x="0" y="0"/>
                <wp:positionH relativeFrom="column">
                  <wp:posOffset>191911</wp:posOffset>
                </wp:positionH>
                <wp:positionV relativeFrom="paragraph">
                  <wp:posOffset>237490</wp:posOffset>
                </wp:positionV>
                <wp:extent cx="6747510" cy="1828800"/>
                <wp:effectExtent l="0" t="0" r="0" b="254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0C5D" w:rsidRPr="00C50C5D" w:rsidRDefault="00910EC7" w:rsidP="00910EC7">
                            <w:pPr>
                              <w:spacing w:after="0"/>
                              <w:ind w:left="1416" w:firstLine="2"/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Wie m</w:t>
                            </w:r>
                            <w:r w:rsidR="00C50C5D" w:rsidRPr="00C50C5D">
                              <w:rPr>
                                <w:b/>
                                <w:color w:val="FF000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acht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man</w:t>
                            </w:r>
                            <w:r w:rsidR="00C50C5D" w:rsidRPr="00C50C5D">
                              <w:rPr>
                                <w:b/>
                                <w:color w:val="FF000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das Lernen spielend einfach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E7E0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15.1pt;margin-top:18.7pt;width:531.3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C50C5D" w:rsidRPr="00C50C5D" w:rsidRDefault="00910EC7" w:rsidP="00910EC7">
                      <w:pPr>
                        <w:spacing w:after="0"/>
                        <w:ind w:left="1416" w:firstLine="2"/>
                        <w:jc w:val="center"/>
                        <w:rPr>
                          <w:b/>
                          <w:color w:val="FF000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Wie m</w:t>
                      </w:r>
                      <w:r w:rsidR="00C50C5D" w:rsidRPr="00C50C5D">
                        <w:rPr>
                          <w:b/>
                          <w:color w:val="FF000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acht</w:t>
                      </w:r>
                      <w:r>
                        <w:rPr>
                          <w:b/>
                          <w:color w:val="FF000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man</w:t>
                      </w:r>
                      <w:r w:rsidR="00C50C5D" w:rsidRPr="00C50C5D">
                        <w:rPr>
                          <w:b/>
                          <w:color w:val="FF000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das Lernen spielend einfach</w:t>
                      </w:r>
                      <w:r>
                        <w:rPr>
                          <w:b/>
                          <w:color w:val="FF000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0C5D" w:rsidRDefault="00C50C5D" w:rsidP="00C50C5D">
      <w:pPr>
        <w:ind w:left="1843"/>
      </w:pPr>
    </w:p>
    <w:p w:rsidR="00C50C5D" w:rsidRDefault="00C50C5D" w:rsidP="00C50C5D">
      <w:pPr>
        <w:ind w:left="1843"/>
      </w:pPr>
    </w:p>
    <w:p w:rsidR="00C50C5D" w:rsidRDefault="00C50C5D" w:rsidP="00C50C5D"/>
    <w:p w:rsidR="00910EC7" w:rsidRDefault="00910EC7" w:rsidP="00C50C5D"/>
    <w:p w:rsidR="00910EC7" w:rsidRDefault="00910EC7" w:rsidP="00C50C5D"/>
    <w:p w:rsidR="00C50C5D" w:rsidRDefault="00C50C5D" w:rsidP="00C50C5D">
      <w:pPr>
        <w:ind w:left="1843" w:right="707"/>
      </w:pPr>
      <w:r>
        <w:t xml:space="preserve">Unter diesem Motto möchte die Initiative LEGA </w:t>
      </w:r>
      <w:r w:rsidR="008620FC">
        <w:t xml:space="preserve">Sie herzlich zu unserer </w:t>
      </w:r>
      <w:r w:rsidR="00B2456F">
        <w:t xml:space="preserve">Veranstaltung </w:t>
      </w:r>
      <w:r>
        <w:t xml:space="preserve">einladen. </w:t>
      </w:r>
    </w:p>
    <w:p w:rsidR="00C50C5D" w:rsidRDefault="00C50C5D" w:rsidP="00C50C5D">
      <w:pPr>
        <w:ind w:left="1843"/>
      </w:pPr>
    </w:p>
    <w:p w:rsidR="00A504DA" w:rsidRDefault="00C50C5D" w:rsidP="00C50C5D">
      <w:pPr>
        <w:ind w:left="1843" w:right="849"/>
      </w:pPr>
      <w:r>
        <w:t xml:space="preserve">Am </w:t>
      </w:r>
      <w:r w:rsidRPr="00910EC7">
        <w:rPr>
          <w:b/>
        </w:rPr>
        <w:t>21. April 2016</w:t>
      </w:r>
      <w:r>
        <w:t xml:space="preserve"> stellen Ihnen die </w:t>
      </w:r>
      <w:r w:rsidR="005B1B57">
        <w:t>drei</w:t>
      </w:r>
      <w:bookmarkStart w:id="0" w:name="_GoBack"/>
      <w:bookmarkEnd w:id="0"/>
      <w:r>
        <w:t xml:space="preserve"> erfahrenen Trainerinnen </w:t>
      </w:r>
      <w:r w:rsidR="008620FC">
        <w:t>Frau</w:t>
      </w:r>
      <w:r w:rsidR="00DD1F8F">
        <w:t> </w:t>
      </w:r>
      <w:r w:rsidR="008620FC">
        <w:t>Jolanda</w:t>
      </w:r>
      <w:r w:rsidR="00DD1F8F">
        <w:t> </w:t>
      </w:r>
      <w:r w:rsidR="008620FC">
        <w:t>Bechter</w:t>
      </w:r>
      <w:r w:rsidR="005A19EE">
        <w:t>, Frau Mag. Dr. Jeannette Bell</w:t>
      </w:r>
      <w:r w:rsidR="008620FC">
        <w:t xml:space="preserve"> und Frau</w:t>
      </w:r>
      <w:r w:rsidR="00DD1F8F">
        <w:t> Mag </w:t>
      </w:r>
      <w:r>
        <w:t>Claudia</w:t>
      </w:r>
      <w:r w:rsidR="00DD1F8F">
        <w:t> </w:t>
      </w:r>
      <w:r>
        <w:t xml:space="preserve">Peyer verschiedene Spiele vor. Dabei werden primär Spiele präsentiert, welche Kinder mit Legasthenie und Dyskalkulie beim Üben und Lernen unterstützen. </w:t>
      </w:r>
    </w:p>
    <w:p w:rsidR="00C50C5D" w:rsidRDefault="00C50C5D" w:rsidP="00C50C5D">
      <w:pPr>
        <w:ind w:left="1843" w:right="1700"/>
      </w:pPr>
    </w:p>
    <w:p w:rsidR="00910EC7" w:rsidRDefault="00910EC7" w:rsidP="00DD1F8F">
      <w:pPr>
        <w:ind w:left="1843" w:right="849"/>
      </w:pPr>
      <w:r>
        <w:t>Mit Freude erwarten wir Sie ab 19:30 Uhr in den Räumlichkeiten in der</w:t>
      </w:r>
      <w:r w:rsidR="00DD1F8F">
        <w:t xml:space="preserve"> </w:t>
      </w:r>
      <w:proofErr w:type="spellStart"/>
      <w:r w:rsidR="00DD1F8F">
        <w:t>Höchsterstraße</w:t>
      </w:r>
      <w:proofErr w:type="spellEnd"/>
      <w:r w:rsidR="00DD1F8F">
        <w:t xml:space="preserve"> 30 in Dornbirn. </w:t>
      </w:r>
    </w:p>
    <w:p w:rsidR="00910EC7" w:rsidRDefault="00DD1F8F" w:rsidP="00C50C5D">
      <w:pPr>
        <w:ind w:left="1843" w:right="1700"/>
      </w:pPr>
      <w:r w:rsidRPr="00DD1F8F">
        <w:rPr>
          <w:rFonts w:cs="Arial"/>
          <w:b/>
          <w:noProof/>
          <w:sz w:val="24"/>
          <w:lang w:eastAsia="de-AT"/>
        </w:rPr>
        <w:drawing>
          <wp:anchor distT="0" distB="0" distL="114300" distR="114300" simplePos="0" relativeHeight="251663360" behindDoc="0" locked="0" layoutInCell="1" allowOverlap="1" wp14:anchorId="7EBEA6AF" wp14:editId="730D8C9B">
            <wp:simplePos x="0" y="0"/>
            <wp:positionH relativeFrom="column">
              <wp:posOffset>4555287</wp:posOffset>
            </wp:positionH>
            <wp:positionV relativeFrom="paragraph">
              <wp:posOffset>178491</wp:posOffset>
            </wp:positionV>
            <wp:extent cx="2381016" cy="1520687"/>
            <wp:effectExtent l="0" t="0" r="635" b="381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016" cy="1520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0EC7" w:rsidRDefault="00910EC7" w:rsidP="00DD1F8F">
      <w:pPr>
        <w:tabs>
          <w:tab w:val="left" w:pos="2835"/>
          <w:tab w:val="right" w:pos="4253"/>
        </w:tabs>
        <w:ind w:left="1843" w:right="1700"/>
      </w:pPr>
      <w:r>
        <w:t>Eintritt:</w:t>
      </w:r>
      <w:r w:rsidR="00B2456F">
        <w:t xml:space="preserve"> </w:t>
      </w:r>
      <w:r w:rsidR="00B2456F">
        <w:tab/>
      </w:r>
      <w:r w:rsidR="00B2456F">
        <w:tab/>
        <w:t>10 €</w:t>
      </w:r>
      <w:r w:rsidR="00B2456F">
        <w:br/>
        <w:t>für Mitglieder</w:t>
      </w:r>
      <w:r>
        <w:tab/>
        <w:t>8</w:t>
      </w:r>
      <w:r w:rsidR="00B2456F">
        <w:t xml:space="preserve"> </w:t>
      </w:r>
      <w:r>
        <w:t>€</w:t>
      </w:r>
    </w:p>
    <w:p w:rsidR="00DD1F8F" w:rsidRDefault="00DD1F8F" w:rsidP="00B2456F">
      <w:pPr>
        <w:tabs>
          <w:tab w:val="left" w:pos="2835"/>
          <w:tab w:val="right" w:pos="5245"/>
        </w:tabs>
        <w:ind w:left="1843" w:right="1700"/>
      </w:pPr>
    </w:p>
    <w:p w:rsidR="00910EC7" w:rsidRDefault="00910EC7" w:rsidP="00B2456F">
      <w:pPr>
        <w:ind w:right="1700"/>
      </w:pPr>
    </w:p>
    <w:p w:rsidR="00C50C5D" w:rsidRDefault="00C50C5D" w:rsidP="00C50C5D">
      <w:pPr>
        <w:ind w:left="1843" w:right="1700"/>
      </w:pPr>
    </w:p>
    <w:sectPr w:rsidR="00C50C5D" w:rsidSect="00A504DA">
      <w:headerReference w:type="default" r:id="rId8"/>
      <w:footerReference w:type="default" r:id="rId9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04" w:rsidRDefault="007B1E04" w:rsidP="00A504DA">
      <w:pPr>
        <w:spacing w:after="0"/>
      </w:pPr>
      <w:r>
        <w:separator/>
      </w:r>
    </w:p>
  </w:endnote>
  <w:endnote w:type="continuationSeparator" w:id="0">
    <w:p w:rsidR="007B1E04" w:rsidRDefault="007B1E04" w:rsidP="00A504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EC7" w:rsidRPr="00DD1F8F" w:rsidRDefault="00910EC7" w:rsidP="00910EC7">
    <w:pPr>
      <w:pStyle w:val="Fuzeile"/>
      <w:pBdr>
        <w:top w:val="single" w:sz="4" w:space="1" w:color="auto"/>
      </w:pBdr>
      <w:ind w:left="709"/>
      <w:rPr>
        <w:rFonts w:cs="Arial"/>
        <w:sz w:val="24"/>
      </w:rPr>
    </w:pPr>
    <w:r w:rsidRPr="00DD1F8F">
      <w:rPr>
        <w:rFonts w:cs="Arial"/>
        <w:b/>
        <w:color w:val="002060"/>
        <w:sz w:val="24"/>
      </w:rPr>
      <w:t>Initiative LEGA Vorarlberg</w:t>
    </w:r>
    <w:r w:rsidRPr="00DD1F8F">
      <w:rPr>
        <w:rFonts w:cs="Arial"/>
        <w:color w:val="002060"/>
        <w:sz w:val="24"/>
      </w:rPr>
      <w:t xml:space="preserve">     </w:t>
    </w:r>
    <w:r w:rsidRPr="00DD1F8F">
      <w:rPr>
        <w:rFonts w:cs="Arial"/>
        <w:color w:val="0070C0"/>
        <w:sz w:val="24"/>
      </w:rPr>
      <w:br/>
    </w:r>
    <w:r w:rsidRPr="00DD1F8F">
      <w:rPr>
        <w:rFonts w:cs="Arial"/>
        <w:sz w:val="24"/>
      </w:rPr>
      <w:t>Höchsterstr. 30 | 6850 Dornbirn | Tel: 05572/394060</w:t>
    </w:r>
  </w:p>
  <w:p w:rsidR="00910EC7" w:rsidRPr="00DD1F8F" w:rsidRDefault="00910EC7" w:rsidP="00910EC7">
    <w:pPr>
      <w:pStyle w:val="Fuzeile"/>
      <w:pBdr>
        <w:top w:val="single" w:sz="4" w:space="1" w:color="auto"/>
      </w:pBdr>
      <w:ind w:left="709"/>
      <w:rPr>
        <w:rFonts w:cs="Arial"/>
        <w:sz w:val="24"/>
      </w:rPr>
    </w:pPr>
    <w:r w:rsidRPr="00DD1F8F">
      <w:rPr>
        <w:rFonts w:cs="Arial"/>
        <w:sz w:val="24"/>
      </w:rPr>
      <w:t xml:space="preserve">Mail: office@lega.at | Internet: www.lega.at | Facebook: Initiative LEGA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04" w:rsidRDefault="007B1E04" w:rsidP="00A504DA">
      <w:pPr>
        <w:spacing w:after="0"/>
      </w:pPr>
      <w:r>
        <w:separator/>
      </w:r>
    </w:p>
  </w:footnote>
  <w:footnote w:type="continuationSeparator" w:id="0">
    <w:p w:rsidR="007B1E04" w:rsidRDefault="007B1E04" w:rsidP="00A504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DA" w:rsidRDefault="00A504DA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4298</wp:posOffset>
          </wp:positionH>
          <wp:positionV relativeFrom="paragraph">
            <wp:posOffset>-478839</wp:posOffset>
          </wp:positionV>
          <wp:extent cx="7668000" cy="3351600"/>
          <wp:effectExtent l="0" t="0" r="9525" b="1270"/>
          <wp:wrapTight wrapText="bothSides">
            <wp:wrapPolygon edited="0">
              <wp:start x="0" y="0"/>
              <wp:lineTo x="0" y="21485"/>
              <wp:lineTo x="21573" y="21485"/>
              <wp:lineTo x="2157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pos-pimf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33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gutterAtTop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DA"/>
    <w:rsid w:val="00120E51"/>
    <w:rsid w:val="0018349D"/>
    <w:rsid w:val="005A19EE"/>
    <w:rsid w:val="005B1B57"/>
    <w:rsid w:val="007B1E04"/>
    <w:rsid w:val="008620FC"/>
    <w:rsid w:val="00910EC7"/>
    <w:rsid w:val="00A1304E"/>
    <w:rsid w:val="00A504DA"/>
    <w:rsid w:val="00AC60FF"/>
    <w:rsid w:val="00B2456F"/>
    <w:rsid w:val="00C50C5D"/>
    <w:rsid w:val="00CC1D49"/>
    <w:rsid w:val="00D3653A"/>
    <w:rsid w:val="00DD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F2301E-1400-4A2B-A17B-AB7878F6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0C5D"/>
    <w:pPr>
      <w:spacing w:after="60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4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4D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504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4DA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910EC7"/>
    <w:pPr>
      <w:spacing w:after="200"/>
      <w:ind w:left="720"/>
      <w:contextualSpacing/>
    </w:pPr>
    <w:rPr>
      <w:rFonts w:eastAsia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DAC8C-42E3-4B6A-9DD9-78EB8D83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</dc:creator>
  <cp:keywords/>
  <dc:description/>
  <cp:lastModifiedBy>Lega</cp:lastModifiedBy>
  <cp:revision>4</cp:revision>
  <dcterms:created xsi:type="dcterms:W3CDTF">2016-02-11T14:40:00Z</dcterms:created>
  <dcterms:modified xsi:type="dcterms:W3CDTF">2016-02-15T08:56:00Z</dcterms:modified>
</cp:coreProperties>
</file>